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747" w:rsidRDefault="006B4065" w:rsidP="00F45C4D">
      <w:pPr>
        <w:pStyle w:val="a3"/>
        <w:ind w:left="0"/>
        <w:jc w:val="center"/>
        <w:rPr>
          <w:rFonts w:ascii="Arial" w:hAnsi="Arial" w:cs="Arial"/>
          <w:b/>
          <w:sz w:val="24"/>
          <w:szCs w:val="24"/>
        </w:rPr>
      </w:pPr>
      <w:r w:rsidRPr="006B4065">
        <w:rPr>
          <w:rFonts w:ascii="Arial" w:hAnsi="Arial" w:cs="Arial"/>
          <w:b/>
          <w:sz w:val="24"/>
          <w:szCs w:val="24"/>
        </w:rPr>
        <w:t xml:space="preserve">Основной перечень документов для рассмотрения вопроса о согласовании закупки у </w:t>
      </w:r>
      <w:r w:rsidR="001D4A09">
        <w:rPr>
          <w:rFonts w:ascii="Arial" w:hAnsi="Arial" w:cs="Arial"/>
          <w:b/>
          <w:sz w:val="24"/>
          <w:szCs w:val="24"/>
        </w:rPr>
        <w:t xml:space="preserve">ВЗЛ </w:t>
      </w:r>
      <w:r>
        <w:rPr>
          <w:rFonts w:ascii="Arial" w:hAnsi="Arial" w:cs="Arial"/>
          <w:b/>
          <w:sz w:val="24"/>
          <w:szCs w:val="24"/>
        </w:rPr>
        <w:t>(подрядчика, исполнителя)</w:t>
      </w:r>
      <w:r w:rsidR="00813747">
        <w:rPr>
          <w:rFonts w:ascii="Arial" w:hAnsi="Arial" w:cs="Arial"/>
          <w:b/>
          <w:sz w:val="24"/>
          <w:szCs w:val="24"/>
        </w:rPr>
        <w:t xml:space="preserve"> </w:t>
      </w:r>
    </w:p>
    <w:p w:rsidR="006B4065" w:rsidRPr="006B4065" w:rsidRDefault="006B4065" w:rsidP="006B4065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7F081D" w:rsidRPr="007F081D" w:rsidRDefault="007F081D" w:rsidP="006B4065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7F081D">
        <w:rPr>
          <w:rFonts w:ascii="Arial" w:hAnsi="Arial" w:cs="Arial"/>
          <w:sz w:val="24"/>
          <w:szCs w:val="24"/>
        </w:rPr>
        <w:t xml:space="preserve">Решение о закупке у </w:t>
      </w:r>
      <w:r w:rsidR="001D4A09">
        <w:rPr>
          <w:rFonts w:ascii="Arial" w:hAnsi="Arial" w:cs="Arial"/>
          <w:sz w:val="24"/>
          <w:szCs w:val="24"/>
        </w:rPr>
        <w:t xml:space="preserve">ВЗЛ </w:t>
      </w:r>
      <w:r w:rsidRPr="007F081D">
        <w:rPr>
          <w:rFonts w:ascii="Arial" w:hAnsi="Arial" w:cs="Arial"/>
          <w:sz w:val="24"/>
          <w:szCs w:val="24"/>
        </w:rPr>
        <w:t>(подрядчика, исполнителя</w:t>
      </w:r>
      <w:r w:rsidR="00E750F4">
        <w:rPr>
          <w:rFonts w:ascii="Arial" w:hAnsi="Arial" w:cs="Arial"/>
          <w:sz w:val="24"/>
          <w:szCs w:val="24"/>
        </w:rPr>
        <w:t>)</w:t>
      </w:r>
      <w:r w:rsidRPr="007F081D">
        <w:rPr>
          <w:rFonts w:ascii="Arial" w:hAnsi="Arial" w:cs="Arial"/>
          <w:sz w:val="24"/>
          <w:szCs w:val="24"/>
        </w:rPr>
        <w:t xml:space="preserve"> </w:t>
      </w:r>
    </w:p>
    <w:p w:rsidR="007F081D" w:rsidRPr="007F081D" w:rsidRDefault="007F081D" w:rsidP="007F081D">
      <w:pPr>
        <w:jc w:val="both"/>
        <w:rPr>
          <w:rFonts w:ascii="Arial" w:hAnsi="Arial" w:cs="Arial"/>
          <w:i/>
          <w:sz w:val="24"/>
          <w:szCs w:val="24"/>
        </w:rPr>
      </w:pPr>
      <w:r w:rsidRPr="007F081D">
        <w:rPr>
          <w:rFonts w:ascii="Arial" w:hAnsi="Arial" w:cs="Arial"/>
          <w:i/>
          <w:sz w:val="24"/>
          <w:szCs w:val="24"/>
        </w:rPr>
        <w:t>К Решению должн</w:t>
      </w:r>
      <w:r w:rsidR="00F45C4D">
        <w:rPr>
          <w:rFonts w:ascii="Arial" w:hAnsi="Arial" w:cs="Arial"/>
          <w:i/>
          <w:sz w:val="24"/>
          <w:szCs w:val="24"/>
        </w:rPr>
        <w:t>ы</w:t>
      </w:r>
      <w:r w:rsidRPr="007F081D">
        <w:rPr>
          <w:rFonts w:ascii="Arial" w:hAnsi="Arial" w:cs="Arial"/>
          <w:i/>
          <w:sz w:val="24"/>
          <w:szCs w:val="24"/>
        </w:rPr>
        <w:t xml:space="preserve"> быть приложен</w:t>
      </w:r>
      <w:r w:rsidR="00F45C4D">
        <w:rPr>
          <w:rFonts w:ascii="Arial" w:hAnsi="Arial" w:cs="Arial"/>
          <w:i/>
          <w:sz w:val="24"/>
          <w:szCs w:val="24"/>
        </w:rPr>
        <w:t>ы</w:t>
      </w:r>
      <w:r w:rsidRPr="007F081D">
        <w:rPr>
          <w:rFonts w:ascii="Arial" w:hAnsi="Arial" w:cs="Arial"/>
          <w:i/>
          <w:sz w:val="24"/>
          <w:szCs w:val="24"/>
        </w:rPr>
        <w:t>:</w:t>
      </w:r>
    </w:p>
    <w:p w:rsidR="00C4662D" w:rsidRPr="00C4662D" w:rsidRDefault="001D4A09" w:rsidP="00C4662D">
      <w:pPr>
        <w:pStyle w:val="a3"/>
        <w:numPr>
          <w:ilvl w:val="1"/>
          <w:numId w:val="2"/>
        </w:numPr>
        <w:ind w:left="709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</w:t>
      </w:r>
      <w:r w:rsidR="007F081D" w:rsidRPr="007F081D">
        <w:rPr>
          <w:rFonts w:ascii="Arial" w:hAnsi="Arial" w:cs="Arial"/>
          <w:sz w:val="24"/>
          <w:szCs w:val="24"/>
        </w:rPr>
        <w:t>асчет стоимости закупки в соответствии с одним из методов расчета стоимости, предусмотренных разделом 4 Положения с соответствующими подтверждениями;</w:t>
      </w:r>
    </w:p>
    <w:p w:rsidR="007F081D" w:rsidRDefault="001D4A09" w:rsidP="007F081D">
      <w:pPr>
        <w:pStyle w:val="a3"/>
        <w:numPr>
          <w:ilvl w:val="1"/>
          <w:numId w:val="2"/>
        </w:numPr>
        <w:ind w:left="709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</w:t>
      </w:r>
      <w:r w:rsidR="007F081D" w:rsidRPr="007F081D">
        <w:rPr>
          <w:rFonts w:ascii="Arial" w:hAnsi="Arial" w:cs="Arial"/>
          <w:sz w:val="24"/>
          <w:szCs w:val="24"/>
        </w:rPr>
        <w:t>оммерческое предложение претендента</w:t>
      </w:r>
      <w:r>
        <w:rPr>
          <w:rFonts w:ascii="Arial" w:hAnsi="Arial" w:cs="Arial"/>
          <w:sz w:val="24"/>
          <w:szCs w:val="24"/>
        </w:rPr>
        <w:t xml:space="preserve"> (при наличии)</w:t>
      </w:r>
      <w:r w:rsidR="007F081D" w:rsidRPr="007F081D">
        <w:rPr>
          <w:rFonts w:ascii="Arial" w:hAnsi="Arial" w:cs="Arial"/>
          <w:sz w:val="24"/>
          <w:szCs w:val="24"/>
        </w:rPr>
        <w:t>;</w:t>
      </w:r>
    </w:p>
    <w:p w:rsidR="007F081D" w:rsidRDefault="001D4A09" w:rsidP="007F081D">
      <w:pPr>
        <w:pStyle w:val="a3"/>
        <w:numPr>
          <w:ilvl w:val="1"/>
          <w:numId w:val="2"/>
        </w:numPr>
        <w:ind w:left="709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7F081D" w:rsidRPr="007F081D">
        <w:rPr>
          <w:rFonts w:ascii="Arial" w:hAnsi="Arial" w:cs="Arial"/>
          <w:sz w:val="24"/>
          <w:szCs w:val="24"/>
        </w:rPr>
        <w:t xml:space="preserve">роект договорного документа </w:t>
      </w:r>
      <w:r>
        <w:rPr>
          <w:rFonts w:ascii="Arial" w:hAnsi="Arial" w:cs="Arial"/>
          <w:sz w:val="24"/>
          <w:szCs w:val="24"/>
        </w:rPr>
        <w:t xml:space="preserve">подписанное со стороны ВЗЛ </w:t>
      </w:r>
      <w:r w:rsidR="007F081D" w:rsidRPr="007F081D">
        <w:rPr>
          <w:rFonts w:ascii="Arial" w:hAnsi="Arial" w:cs="Arial"/>
          <w:sz w:val="24"/>
          <w:szCs w:val="24"/>
        </w:rPr>
        <w:t>(договора или дополнительного соглашения и т.д.);</w:t>
      </w:r>
    </w:p>
    <w:p w:rsidR="001D4A09" w:rsidRDefault="001D4A09" w:rsidP="007F081D">
      <w:pPr>
        <w:pStyle w:val="a3"/>
        <w:numPr>
          <w:ilvl w:val="1"/>
          <w:numId w:val="2"/>
        </w:numPr>
        <w:ind w:left="709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Лист согласования договора.</w:t>
      </w:r>
    </w:p>
    <w:p w:rsidR="007F081D" w:rsidRPr="007F081D" w:rsidRDefault="001D4A09" w:rsidP="007F081D">
      <w:pPr>
        <w:pStyle w:val="a3"/>
        <w:numPr>
          <w:ilvl w:val="1"/>
          <w:numId w:val="2"/>
        </w:numPr>
        <w:ind w:left="709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="007F081D" w:rsidRPr="007F081D">
        <w:rPr>
          <w:rFonts w:ascii="Arial" w:hAnsi="Arial" w:cs="Arial"/>
          <w:sz w:val="24"/>
          <w:szCs w:val="24"/>
        </w:rPr>
        <w:t>окументы, подтверждающие обоснованность и целесообразность закупки без проведения конкурентной процедуры</w:t>
      </w:r>
      <w:r>
        <w:rPr>
          <w:rFonts w:ascii="Arial" w:hAnsi="Arial" w:cs="Arial"/>
          <w:sz w:val="24"/>
          <w:szCs w:val="24"/>
        </w:rPr>
        <w:t xml:space="preserve"> (обоснование ВЗЛ)</w:t>
      </w:r>
      <w:r w:rsidR="007F081D" w:rsidRPr="007F081D">
        <w:rPr>
          <w:rFonts w:ascii="Arial" w:hAnsi="Arial" w:cs="Arial"/>
          <w:sz w:val="24"/>
          <w:szCs w:val="24"/>
        </w:rPr>
        <w:t>.</w:t>
      </w:r>
    </w:p>
    <w:p w:rsidR="0003676A" w:rsidRDefault="0003676A">
      <w:bookmarkStart w:id="0" w:name="_GoBack"/>
      <w:bookmarkEnd w:id="0"/>
    </w:p>
    <w:sectPr w:rsidR="0003676A" w:rsidSect="00EF3AB8">
      <w:pgSz w:w="11906" w:h="16838"/>
      <w:pgMar w:top="851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815DE"/>
    <w:multiLevelType w:val="multilevel"/>
    <w:tmpl w:val="ADF64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480D6ED2"/>
    <w:multiLevelType w:val="hybridMultilevel"/>
    <w:tmpl w:val="16CCF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45F"/>
    <w:rsid w:val="0003676A"/>
    <w:rsid w:val="001D4A09"/>
    <w:rsid w:val="002502CD"/>
    <w:rsid w:val="003E045F"/>
    <w:rsid w:val="006A76E9"/>
    <w:rsid w:val="006B4065"/>
    <w:rsid w:val="006B48CC"/>
    <w:rsid w:val="007F081D"/>
    <w:rsid w:val="00813747"/>
    <w:rsid w:val="00843329"/>
    <w:rsid w:val="00994CF0"/>
    <w:rsid w:val="00C4662D"/>
    <w:rsid w:val="00D111FD"/>
    <w:rsid w:val="00E750F4"/>
    <w:rsid w:val="00EF3AB8"/>
    <w:rsid w:val="00F45C4D"/>
    <w:rsid w:val="00FE3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6BA02B-50E5-4E0B-BDAC-F18216973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08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08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ord">
  <a:themeElements>
    <a:clrScheme name="ГПН">
      <a:dk1>
        <a:srgbClr val="3C3C3C"/>
      </a:dk1>
      <a:lt1>
        <a:srgbClr val="FFFFFF"/>
      </a:lt1>
      <a:dk2>
        <a:srgbClr val="000000"/>
      </a:dk2>
      <a:lt2>
        <a:srgbClr val="706F6F"/>
      </a:lt2>
      <a:accent1>
        <a:srgbClr val="004077"/>
      </a:accent1>
      <a:accent2>
        <a:srgbClr val="2FB4E9"/>
      </a:accent2>
      <a:accent3>
        <a:srgbClr val="0070BA"/>
      </a:accent3>
      <a:accent4>
        <a:srgbClr val="DADADA"/>
      </a:accent4>
      <a:accent5>
        <a:srgbClr val="AEBD15"/>
      </a:accent5>
      <a:accent6>
        <a:srgbClr val="F7A600"/>
      </a:accent6>
      <a:hlink>
        <a:srgbClr val="0070BA"/>
      </a:hlink>
      <a:folHlink>
        <a:srgbClr val="706F6F"/>
      </a:folHlink>
    </a:clrScheme>
    <a:fontScheme name="Газпром нефть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chemeClr val="accent2"/>
          </a:solidFill>
        </a:ln>
      </a:spPr>
      <a:bodyPr rtlCol="0" anchor="ctr"/>
      <a:lstStyle>
        <a:defPPr>
          <a:spcBef>
            <a:spcPts val="600"/>
          </a:spcBef>
          <a:defRPr sz="1200" dirty="0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none" lIns="0" rIns="0" rtlCol="0">
        <a:spAutoFit/>
      </a:bodyPr>
      <a:lstStyle>
        <a:defPPr>
          <a:spcBef>
            <a:spcPts val="600"/>
          </a:spcBef>
          <a:defRPr sz="1200" dirty="0" smtClean="0"/>
        </a:defPPr>
      </a:lst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Гареева Айсылу Халиловна</dc:creator>
  <cp:keywords/>
  <dc:description/>
  <cp:lastModifiedBy>Цветкова Евгения Владимировна</cp:lastModifiedBy>
  <cp:revision>14</cp:revision>
  <dcterms:created xsi:type="dcterms:W3CDTF">2019-06-21T12:03:00Z</dcterms:created>
  <dcterms:modified xsi:type="dcterms:W3CDTF">2022-11-02T02:19:00Z</dcterms:modified>
</cp:coreProperties>
</file>